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46D" w:rsidRPr="003A53FF" w:rsidRDefault="00F64DCC" w:rsidP="003A53FF">
      <w:pPr>
        <w:jc w:val="center"/>
        <w:rPr>
          <w:rFonts w:ascii="Footlight MT Light" w:hAnsi="Footlight MT Light"/>
          <w:sz w:val="40"/>
          <w:szCs w:val="40"/>
        </w:rPr>
      </w:pPr>
      <w:r w:rsidRPr="003A53FF">
        <w:rPr>
          <w:rFonts w:ascii="Footlight MT Light" w:hAnsi="Footlight MT Light"/>
          <w:sz w:val="40"/>
          <w:szCs w:val="40"/>
        </w:rPr>
        <w:t>Woodland Data Talk protocol</w:t>
      </w:r>
    </w:p>
    <w:p w:rsidR="00F64DCC" w:rsidRPr="003A53FF" w:rsidRDefault="00F64DCC" w:rsidP="00F64DCC">
      <w:pPr>
        <w:spacing w:after="0" w:line="240" w:lineRule="auto"/>
        <w:rPr>
          <w:rFonts w:ascii="Footlight MT Light" w:hAnsi="Footlight MT Light"/>
          <w:sz w:val="28"/>
          <w:szCs w:val="28"/>
        </w:rPr>
      </w:pPr>
      <w:r w:rsidRPr="003A53FF">
        <w:rPr>
          <w:rFonts w:ascii="Footlight MT Light" w:hAnsi="Footlight MT Light"/>
          <w:sz w:val="28"/>
          <w:szCs w:val="28"/>
        </w:rPr>
        <w:t>Norms</w:t>
      </w:r>
      <w:bookmarkStart w:id="0" w:name="_GoBack"/>
      <w:bookmarkEnd w:id="0"/>
    </w:p>
    <w:p w:rsidR="00026991" w:rsidRPr="003A53FF" w:rsidRDefault="00026991" w:rsidP="00026991">
      <w:pPr>
        <w:pStyle w:val="ListParagraph"/>
        <w:numPr>
          <w:ilvl w:val="0"/>
          <w:numId w:val="1"/>
        </w:numPr>
        <w:spacing w:after="0" w:line="240" w:lineRule="auto"/>
        <w:rPr>
          <w:rFonts w:ascii="Footlight MT Light" w:hAnsi="Footlight MT Light"/>
          <w:sz w:val="28"/>
          <w:szCs w:val="28"/>
        </w:rPr>
      </w:pPr>
      <w:r w:rsidRPr="003A53FF">
        <w:rPr>
          <w:rFonts w:ascii="Footlight MT Light" w:hAnsi="Footlight MT Light"/>
          <w:sz w:val="28"/>
          <w:szCs w:val="28"/>
        </w:rPr>
        <w:t>Come with data ready to be analyzed</w:t>
      </w:r>
    </w:p>
    <w:p w:rsidR="00F64DCC" w:rsidRPr="003A53FF" w:rsidRDefault="00F64DCC" w:rsidP="00F64DCC">
      <w:pPr>
        <w:pStyle w:val="ListParagraph"/>
        <w:numPr>
          <w:ilvl w:val="0"/>
          <w:numId w:val="1"/>
        </w:numPr>
        <w:spacing w:after="0" w:line="240" w:lineRule="auto"/>
        <w:rPr>
          <w:rFonts w:ascii="Footlight MT Light" w:hAnsi="Footlight MT Light"/>
          <w:sz w:val="28"/>
          <w:szCs w:val="28"/>
        </w:rPr>
      </w:pPr>
      <w:r w:rsidRPr="003A53FF">
        <w:rPr>
          <w:rFonts w:ascii="Footlight MT Light" w:hAnsi="Footlight MT Light"/>
          <w:sz w:val="28"/>
          <w:szCs w:val="28"/>
        </w:rPr>
        <w:t>Keep the focus on student learning</w:t>
      </w:r>
    </w:p>
    <w:p w:rsidR="00F64DCC" w:rsidRPr="003A53FF" w:rsidRDefault="00F64DCC" w:rsidP="00F64DCC">
      <w:pPr>
        <w:pStyle w:val="ListParagraph"/>
        <w:numPr>
          <w:ilvl w:val="0"/>
          <w:numId w:val="1"/>
        </w:numPr>
        <w:spacing w:after="0" w:line="240" w:lineRule="auto"/>
        <w:rPr>
          <w:rFonts w:ascii="Footlight MT Light" w:hAnsi="Footlight MT Light"/>
          <w:sz w:val="28"/>
          <w:szCs w:val="28"/>
        </w:rPr>
      </w:pPr>
      <w:r w:rsidRPr="003A53FF">
        <w:rPr>
          <w:rFonts w:ascii="Footlight MT Light" w:hAnsi="Footlight MT Light"/>
          <w:sz w:val="28"/>
          <w:szCs w:val="28"/>
        </w:rPr>
        <w:t>Cast no blame. Data is used for sole purpose of determining how to be more effective</w:t>
      </w:r>
      <w:r w:rsidR="00026991">
        <w:rPr>
          <w:rFonts w:ascii="Footlight MT Light" w:hAnsi="Footlight MT Light"/>
          <w:sz w:val="28"/>
          <w:szCs w:val="28"/>
        </w:rPr>
        <w:t>.</w:t>
      </w:r>
    </w:p>
    <w:p w:rsidR="00F64DCC" w:rsidRPr="003A53FF" w:rsidRDefault="00F64DCC" w:rsidP="00F64DCC">
      <w:pPr>
        <w:pStyle w:val="ListParagraph"/>
        <w:numPr>
          <w:ilvl w:val="0"/>
          <w:numId w:val="1"/>
        </w:numPr>
        <w:spacing w:after="0" w:line="240" w:lineRule="auto"/>
        <w:rPr>
          <w:rFonts w:ascii="Footlight MT Light" w:hAnsi="Footlight MT Light"/>
          <w:sz w:val="28"/>
          <w:szCs w:val="28"/>
        </w:rPr>
      </w:pPr>
      <w:r w:rsidRPr="003A53FF">
        <w:rPr>
          <w:rFonts w:ascii="Footlight MT Light" w:hAnsi="Footlight MT Light"/>
          <w:sz w:val="28"/>
          <w:szCs w:val="28"/>
        </w:rPr>
        <w:t>Approach analysis as a learner.  There are no right or wrong answers.</w:t>
      </w:r>
    </w:p>
    <w:p w:rsidR="00F64DCC" w:rsidRPr="003A53FF" w:rsidRDefault="00F64DCC" w:rsidP="00F64DCC">
      <w:pPr>
        <w:spacing w:after="0" w:line="240" w:lineRule="auto"/>
        <w:rPr>
          <w:rFonts w:ascii="Footlight MT Light" w:hAnsi="Footlight MT Light"/>
          <w:sz w:val="28"/>
          <w:szCs w:val="28"/>
        </w:rPr>
      </w:pPr>
    </w:p>
    <w:p w:rsidR="00F64DCC" w:rsidRPr="003A53FF" w:rsidRDefault="00F64DCC" w:rsidP="00F64DCC">
      <w:pPr>
        <w:spacing w:after="0" w:line="240" w:lineRule="auto"/>
        <w:rPr>
          <w:rFonts w:ascii="Footlight MT Light" w:hAnsi="Footlight MT Light"/>
          <w:sz w:val="28"/>
          <w:szCs w:val="28"/>
        </w:rPr>
      </w:pPr>
    </w:p>
    <w:p w:rsidR="003A53FF" w:rsidRPr="003A53FF" w:rsidRDefault="00F70451" w:rsidP="00F64DCC">
      <w:pPr>
        <w:spacing w:after="0" w:line="240" w:lineRule="auto"/>
        <w:rPr>
          <w:rFonts w:ascii="Footlight MT Light" w:hAnsi="Footlight MT Light"/>
          <w:sz w:val="28"/>
          <w:szCs w:val="28"/>
        </w:rPr>
      </w:pPr>
      <w:r w:rsidRPr="003A53FF">
        <w:rPr>
          <w:rFonts w:ascii="Footlight MT Light" w:hAnsi="Footlight MT Light"/>
          <w:sz w:val="28"/>
          <w:szCs w:val="28"/>
        </w:rPr>
        <w:t>Facilitator</w:t>
      </w:r>
      <w:r w:rsidR="003A53FF" w:rsidRPr="003A53FF">
        <w:rPr>
          <w:rFonts w:ascii="Footlight MT Light" w:hAnsi="Footlight MT Light"/>
          <w:sz w:val="28"/>
          <w:szCs w:val="28"/>
        </w:rPr>
        <w:t>—Keep the protocol on track with time and adherence to the rules of each phase.</w:t>
      </w:r>
    </w:p>
    <w:p w:rsidR="003A53FF" w:rsidRPr="003A53FF" w:rsidRDefault="003A53FF" w:rsidP="003A53FF">
      <w:pPr>
        <w:spacing w:after="0" w:line="240" w:lineRule="auto"/>
        <w:rPr>
          <w:rFonts w:ascii="Footlight MT Light" w:hAnsi="Footlight MT Light"/>
          <w:sz w:val="28"/>
          <w:szCs w:val="28"/>
        </w:rPr>
      </w:pPr>
      <w:r>
        <w:rPr>
          <w:rFonts w:ascii="Footlight MT Light" w:hAnsi="Footlight MT Light"/>
          <w:noProof/>
          <w:sz w:val="28"/>
          <w:szCs w:val="28"/>
        </w:rPr>
        <w:drawing>
          <wp:inline distT="0" distB="0" distL="0" distR="0" wp14:anchorId="78EBEF62" wp14:editId="0E4B6A4E">
            <wp:extent cx="695325" cy="892647"/>
            <wp:effectExtent l="0" t="0" r="0" b="3175"/>
            <wp:docPr id="1" name="Picture 1" descr="C:\Users\williamsk6\AppData\Local\Microsoft\Windows\Temporary Internet Files\Content.IE5\5CU3027H\MC9000889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sk6\AppData\Local\Microsoft\Windows\Temporary Internet Files\Content.IE5\5CU3027H\MC90008897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92647"/>
                    </a:xfrm>
                    <a:prstGeom prst="rect">
                      <a:avLst/>
                    </a:prstGeom>
                    <a:noFill/>
                    <a:ln>
                      <a:noFill/>
                    </a:ln>
                  </pic:spPr>
                </pic:pic>
              </a:graphicData>
            </a:graphic>
          </wp:inline>
        </w:drawing>
      </w:r>
      <w:r w:rsidRPr="003A53FF">
        <w:rPr>
          <w:rFonts w:ascii="Footlight MT Light" w:hAnsi="Footlight MT Light"/>
          <w:b/>
          <w:i/>
          <w:sz w:val="28"/>
          <w:szCs w:val="28"/>
        </w:rPr>
        <w:t>Private Think Time—</w:t>
      </w:r>
      <w:r w:rsidRPr="003A53FF">
        <w:rPr>
          <w:rFonts w:ascii="Footlight MT Light" w:hAnsi="Footlight MT Light"/>
          <w:sz w:val="28"/>
          <w:szCs w:val="28"/>
        </w:rPr>
        <w:t xml:space="preserve"> Instruct the participants to take a few moments to review the data.  This should be a quiet time without comments.</w:t>
      </w:r>
      <w:r w:rsidR="004E5959">
        <w:rPr>
          <w:rFonts w:ascii="Footlight MT Light" w:hAnsi="Footlight MT Light"/>
          <w:sz w:val="28"/>
          <w:szCs w:val="28"/>
        </w:rPr>
        <w:t xml:space="preserve"> </w:t>
      </w:r>
    </w:p>
    <w:p w:rsidR="003A53FF" w:rsidRPr="003A53FF" w:rsidRDefault="003A53FF" w:rsidP="00F64DCC">
      <w:pPr>
        <w:spacing w:after="0" w:line="240" w:lineRule="auto"/>
        <w:rPr>
          <w:rFonts w:ascii="Footlight MT Light" w:hAnsi="Footlight MT Light"/>
          <w:b/>
          <w:i/>
          <w:sz w:val="28"/>
          <w:szCs w:val="28"/>
        </w:rPr>
      </w:pPr>
    </w:p>
    <w:p w:rsidR="00F70451" w:rsidRPr="003A53FF" w:rsidRDefault="003A53FF" w:rsidP="00F64DCC">
      <w:pPr>
        <w:spacing w:after="0" w:line="240" w:lineRule="auto"/>
        <w:rPr>
          <w:rFonts w:ascii="Footlight MT Light" w:hAnsi="Footlight MT Light"/>
          <w:i/>
          <w:sz w:val="28"/>
          <w:szCs w:val="28"/>
        </w:rPr>
      </w:pPr>
      <w:r>
        <w:rPr>
          <w:rFonts w:ascii="Footlight MT Light" w:hAnsi="Footlight MT Light"/>
          <w:noProof/>
          <w:sz w:val="28"/>
          <w:szCs w:val="28"/>
        </w:rPr>
        <w:drawing>
          <wp:inline distT="0" distB="0" distL="0" distR="0" wp14:anchorId="24487073" wp14:editId="0A0EC445">
            <wp:extent cx="847725" cy="847725"/>
            <wp:effectExtent l="0" t="0" r="9525" b="9525"/>
            <wp:docPr id="2" name="Picture 2" descr="C:\Users\williamsk6\AppData\Local\Microsoft\Windows\Temporary Internet Files\Content.IE5\HL0JOSNO\MC9004393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iamsk6\AppData\Local\Microsoft\Windows\Temporary Internet Files\Content.IE5\HL0JOSNO\MC90043934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00F70451" w:rsidRPr="003A53FF">
        <w:rPr>
          <w:rFonts w:ascii="Footlight MT Light" w:hAnsi="Footlight MT Light"/>
          <w:b/>
          <w:i/>
          <w:sz w:val="28"/>
          <w:szCs w:val="28"/>
        </w:rPr>
        <w:t>Observations</w:t>
      </w:r>
      <w:r w:rsidR="00F70451" w:rsidRPr="003A53FF">
        <w:rPr>
          <w:rFonts w:ascii="Footlight MT Light" w:hAnsi="Footlight MT Light"/>
          <w:i/>
          <w:sz w:val="28"/>
          <w:szCs w:val="28"/>
        </w:rPr>
        <w:t xml:space="preserve"> –In t</w:t>
      </w:r>
      <w:r w:rsidRPr="003A53FF">
        <w:rPr>
          <w:rFonts w:ascii="Footlight MT Light" w:hAnsi="Footlight MT Light"/>
          <w:i/>
          <w:sz w:val="28"/>
          <w:szCs w:val="28"/>
        </w:rPr>
        <w:t xml:space="preserve">his phase, participants engage with the data and note only facts that are observable in the data.  Conjectures, explanations, conclusions, and inferences are off limits.   Remember just the facts in this round.  If participants use any of the following phrases, “however”, “because”, “therefore”… remind them of the rules of the phase.  </w:t>
      </w:r>
    </w:p>
    <w:p w:rsidR="00F70451" w:rsidRPr="003A53FF" w:rsidRDefault="00F70451" w:rsidP="00F64DCC">
      <w:pPr>
        <w:spacing w:after="0" w:line="240" w:lineRule="auto"/>
        <w:rPr>
          <w:rFonts w:ascii="Footlight MT Light" w:hAnsi="Footlight MT Light"/>
          <w:sz w:val="28"/>
          <w:szCs w:val="28"/>
        </w:rPr>
      </w:pPr>
    </w:p>
    <w:p w:rsidR="00F70451" w:rsidRPr="003A53FF" w:rsidRDefault="00F70451" w:rsidP="003A53FF">
      <w:pPr>
        <w:pStyle w:val="ListParagraph"/>
        <w:numPr>
          <w:ilvl w:val="0"/>
          <w:numId w:val="3"/>
        </w:numPr>
        <w:spacing w:after="0" w:line="240" w:lineRule="auto"/>
        <w:rPr>
          <w:rFonts w:ascii="Footlight MT Light" w:hAnsi="Footlight MT Light"/>
          <w:sz w:val="28"/>
          <w:szCs w:val="28"/>
        </w:rPr>
      </w:pPr>
      <w:r w:rsidRPr="003A53FF">
        <w:rPr>
          <w:rFonts w:ascii="Footlight MT Light" w:hAnsi="Footlight MT Light"/>
          <w:sz w:val="28"/>
          <w:szCs w:val="28"/>
        </w:rPr>
        <w:t>Round 1—What important observations seem to “pop out” from the data?  Did anything surprise you?</w:t>
      </w:r>
    </w:p>
    <w:p w:rsidR="00DE3494" w:rsidRPr="00DE3494" w:rsidRDefault="00F70451" w:rsidP="00DE3494">
      <w:pPr>
        <w:pStyle w:val="ListParagraph"/>
        <w:numPr>
          <w:ilvl w:val="0"/>
          <w:numId w:val="3"/>
        </w:numPr>
        <w:spacing w:after="0" w:line="240" w:lineRule="auto"/>
        <w:rPr>
          <w:rFonts w:ascii="Footlight MT Light" w:hAnsi="Footlight MT Light"/>
          <w:sz w:val="28"/>
          <w:szCs w:val="28"/>
        </w:rPr>
      </w:pPr>
      <w:r w:rsidRPr="003A53FF">
        <w:rPr>
          <w:rFonts w:ascii="Footlight MT Light" w:hAnsi="Footlight MT Light"/>
          <w:sz w:val="28"/>
          <w:szCs w:val="28"/>
        </w:rPr>
        <w:t>Round 2—What patterns or trends appear in the data?</w:t>
      </w:r>
    </w:p>
    <w:p w:rsidR="00F70451" w:rsidRPr="003A53FF" w:rsidRDefault="00F70451" w:rsidP="00F64DCC">
      <w:pPr>
        <w:spacing w:after="0" w:line="240" w:lineRule="auto"/>
        <w:rPr>
          <w:rFonts w:ascii="Footlight MT Light" w:hAnsi="Footlight MT Light"/>
          <w:sz w:val="28"/>
          <w:szCs w:val="28"/>
        </w:rPr>
      </w:pPr>
    </w:p>
    <w:p w:rsidR="00F70451" w:rsidRPr="003A53FF" w:rsidRDefault="00DE3494" w:rsidP="00F64DCC">
      <w:pPr>
        <w:spacing w:after="0" w:line="240" w:lineRule="auto"/>
        <w:rPr>
          <w:rFonts w:ascii="Footlight MT Light" w:hAnsi="Footlight MT Light"/>
          <w:i/>
          <w:sz w:val="28"/>
          <w:szCs w:val="28"/>
        </w:rPr>
      </w:pPr>
      <w:r>
        <w:rPr>
          <w:rFonts w:ascii="Footlight MT Light" w:hAnsi="Footlight MT Light"/>
          <w:b/>
          <w:i/>
          <w:noProof/>
          <w:sz w:val="28"/>
          <w:szCs w:val="28"/>
        </w:rPr>
        <w:drawing>
          <wp:inline distT="0" distB="0" distL="0" distR="0">
            <wp:extent cx="1114425" cy="73891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ere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738912"/>
                    </a:xfrm>
                    <a:prstGeom prst="rect">
                      <a:avLst/>
                    </a:prstGeom>
                  </pic:spPr>
                </pic:pic>
              </a:graphicData>
            </a:graphic>
          </wp:inline>
        </w:drawing>
      </w:r>
      <w:r w:rsidR="00F70451" w:rsidRPr="003A53FF">
        <w:rPr>
          <w:rFonts w:ascii="Footlight MT Light" w:hAnsi="Footlight MT Light"/>
          <w:b/>
          <w:i/>
          <w:sz w:val="28"/>
          <w:szCs w:val="28"/>
        </w:rPr>
        <w:t>Inferences</w:t>
      </w:r>
      <w:r w:rsidR="00F70451" w:rsidRPr="003A53FF">
        <w:rPr>
          <w:rFonts w:ascii="Footlight MT Light" w:hAnsi="Footlight MT Light"/>
          <w:i/>
          <w:sz w:val="28"/>
          <w:szCs w:val="28"/>
        </w:rPr>
        <w:t xml:space="preserve">—During this phase, participants generate multiple explanations for </w:t>
      </w:r>
      <w:r w:rsidR="004E5959">
        <w:rPr>
          <w:rFonts w:ascii="Footlight MT Light" w:hAnsi="Footlight MT Light"/>
          <w:i/>
          <w:sz w:val="28"/>
          <w:szCs w:val="28"/>
        </w:rPr>
        <w:t xml:space="preserve">their </w:t>
      </w:r>
      <w:r w:rsidR="00F70451" w:rsidRPr="003A53FF">
        <w:rPr>
          <w:rFonts w:ascii="Footlight MT Light" w:hAnsi="Footlight MT Light"/>
          <w:i/>
          <w:sz w:val="28"/>
          <w:szCs w:val="28"/>
        </w:rPr>
        <w:t xml:space="preserve"> Phase I observations, identify any additional data that may be needed to confirm/contradict </w:t>
      </w:r>
      <w:r w:rsidR="004E5959">
        <w:rPr>
          <w:rFonts w:ascii="Footlight MT Light" w:hAnsi="Footlight MT Light"/>
          <w:i/>
          <w:sz w:val="28"/>
          <w:szCs w:val="28"/>
        </w:rPr>
        <w:t xml:space="preserve">their </w:t>
      </w:r>
      <w:r w:rsidR="00F70451" w:rsidRPr="003A53FF">
        <w:rPr>
          <w:rFonts w:ascii="Footlight MT Light" w:hAnsi="Footlight MT Light"/>
          <w:i/>
          <w:sz w:val="28"/>
          <w:szCs w:val="28"/>
        </w:rPr>
        <w:t xml:space="preserve">explanations, identify data needed to monitor implementation of </w:t>
      </w:r>
      <w:r w:rsidR="004E5959">
        <w:rPr>
          <w:rFonts w:ascii="Footlight MT Light" w:hAnsi="Footlight MT Light"/>
          <w:i/>
          <w:sz w:val="28"/>
          <w:szCs w:val="28"/>
        </w:rPr>
        <w:t>their</w:t>
      </w:r>
      <w:r w:rsidR="00F70451" w:rsidRPr="003A53FF">
        <w:rPr>
          <w:rFonts w:ascii="Footlight MT Light" w:hAnsi="Footlight MT Light"/>
          <w:i/>
          <w:sz w:val="28"/>
          <w:szCs w:val="28"/>
        </w:rPr>
        <w:t xml:space="preserve"> solutions</w:t>
      </w:r>
    </w:p>
    <w:p w:rsidR="003A53FF" w:rsidRPr="003A53FF" w:rsidRDefault="003A53FF" w:rsidP="00F64DCC">
      <w:pPr>
        <w:spacing w:after="0" w:line="240" w:lineRule="auto"/>
        <w:rPr>
          <w:rFonts w:ascii="Footlight MT Light" w:hAnsi="Footlight MT Light"/>
          <w:sz w:val="28"/>
          <w:szCs w:val="28"/>
        </w:rPr>
      </w:pPr>
    </w:p>
    <w:p w:rsidR="00F70451" w:rsidRPr="003A53FF" w:rsidRDefault="00F70451" w:rsidP="003A53FF">
      <w:pPr>
        <w:pStyle w:val="ListParagraph"/>
        <w:numPr>
          <w:ilvl w:val="0"/>
          <w:numId w:val="4"/>
        </w:numPr>
        <w:spacing w:after="0" w:line="240" w:lineRule="auto"/>
        <w:rPr>
          <w:rFonts w:ascii="Footlight MT Light" w:hAnsi="Footlight MT Light"/>
          <w:sz w:val="28"/>
          <w:szCs w:val="28"/>
        </w:rPr>
      </w:pPr>
      <w:r w:rsidRPr="003A53FF">
        <w:rPr>
          <w:rFonts w:ascii="Footlight MT Light" w:hAnsi="Footlight MT Light"/>
          <w:sz w:val="28"/>
          <w:szCs w:val="28"/>
        </w:rPr>
        <w:t>Round 3</w:t>
      </w:r>
      <w:r w:rsidR="003A53FF" w:rsidRPr="003A53FF">
        <w:rPr>
          <w:rFonts w:ascii="Footlight MT Light" w:hAnsi="Footlight MT Light"/>
          <w:sz w:val="28"/>
          <w:szCs w:val="28"/>
        </w:rPr>
        <w:t>—Use one or more of the following statements to prompt participants…</w:t>
      </w:r>
    </w:p>
    <w:p w:rsidR="003A53FF" w:rsidRDefault="003A53FF" w:rsidP="00F64DCC">
      <w:pPr>
        <w:spacing w:after="0" w:line="240" w:lineRule="auto"/>
        <w:rPr>
          <w:rFonts w:ascii="Footlight MT Light" w:hAnsi="Footlight MT Light"/>
          <w:sz w:val="28"/>
          <w:szCs w:val="28"/>
        </w:rPr>
      </w:pPr>
    </w:p>
    <w:p w:rsidR="003A53FF" w:rsidRPr="00DE3494" w:rsidRDefault="003A53FF" w:rsidP="00DE3494">
      <w:pPr>
        <w:pStyle w:val="ListParagraph"/>
        <w:numPr>
          <w:ilvl w:val="0"/>
          <w:numId w:val="5"/>
        </w:numPr>
        <w:spacing w:after="0" w:line="240" w:lineRule="auto"/>
        <w:rPr>
          <w:rFonts w:ascii="Footlight MT Light" w:hAnsi="Footlight MT Light"/>
          <w:sz w:val="28"/>
          <w:szCs w:val="28"/>
        </w:rPr>
      </w:pPr>
      <w:r w:rsidRPr="00DE3494">
        <w:rPr>
          <w:rFonts w:ascii="Footlight MT Light" w:hAnsi="Footlight MT Light"/>
          <w:sz w:val="28"/>
          <w:szCs w:val="28"/>
        </w:rPr>
        <w:t>“I believe the data suggests… because…”</w:t>
      </w:r>
    </w:p>
    <w:p w:rsidR="003A53FF" w:rsidRPr="00DE3494" w:rsidRDefault="003A53FF" w:rsidP="00DE3494">
      <w:pPr>
        <w:pStyle w:val="ListParagraph"/>
        <w:numPr>
          <w:ilvl w:val="0"/>
          <w:numId w:val="5"/>
        </w:numPr>
        <w:spacing w:after="0" w:line="240" w:lineRule="auto"/>
        <w:rPr>
          <w:rFonts w:ascii="Footlight MT Light" w:hAnsi="Footlight MT Light"/>
          <w:sz w:val="28"/>
          <w:szCs w:val="28"/>
        </w:rPr>
      </w:pPr>
      <w:r w:rsidRPr="00DE3494">
        <w:rPr>
          <w:rFonts w:ascii="Footlight MT Light" w:hAnsi="Footlight MT Light"/>
          <w:sz w:val="28"/>
          <w:szCs w:val="28"/>
        </w:rPr>
        <w:t>“Additional data that would help me verify my explanation is…”</w:t>
      </w:r>
    </w:p>
    <w:p w:rsidR="003A53FF" w:rsidRPr="00DE3494" w:rsidRDefault="003A53FF" w:rsidP="00DE3494">
      <w:pPr>
        <w:pStyle w:val="ListParagraph"/>
        <w:numPr>
          <w:ilvl w:val="0"/>
          <w:numId w:val="5"/>
        </w:numPr>
        <w:spacing w:after="0" w:line="240" w:lineRule="auto"/>
        <w:rPr>
          <w:rFonts w:ascii="Footlight MT Light" w:hAnsi="Footlight MT Light"/>
          <w:sz w:val="28"/>
          <w:szCs w:val="28"/>
        </w:rPr>
      </w:pPr>
      <w:r w:rsidRPr="00DE3494">
        <w:rPr>
          <w:rFonts w:ascii="Footlight MT Light" w:hAnsi="Footlight MT Light"/>
          <w:sz w:val="28"/>
          <w:szCs w:val="28"/>
        </w:rPr>
        <w:t>“I think the following are appropriate soltuions to address the needs implied by the data…”</w:t>
      </w:r>
    </w:p>
    <w:p w:rsidR="003A53FF" w:rsidRPr="00DE3494" w:rsidRDefault="003A53FF" w:rsidP="00DE3494">
      <w:pPr>
        <w:pStyle w:val="ListParagraph"/>
        <w:numPr>
          <w:ilvl w:val="0"/>
          <w:numId w:val="5"/>
        </w:numPr>
        <w:spacing w:after="0" w:line="240" w:lineRule="auto"/>
        <w:rPr>
          <w:rFonts w:ascii="Footlight MT Light" w:hAnsi="Footlight MT Light"/>
          <w:sz w:val="28"/>
          <w:szCs w:val="28"/>
        </w:rPr>
      </w:pPr>
      <w:r w:rsidRPr="00DE3494">
        <w:rPr>
          <w:rFonts w:ascii="Footlight MT Light" w:hAnsi="Footlight MT Light"/>
          <w:sz w:val="28"/>
          <w:szCs w:val="28"/>
        </w:rPr>
        <w:t>“Additional data that would help to guide implementation of solutions/responses to determine if they are working are…”</w:t>
      </w:r>
    </w:p>
    <w:sectPr w:rsidR="003A53FF" w:rsidRPr="00DE3494" w:rsidSect="003A5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C58"/>
    <w:multiLevelType w:val="hybridMultilevel"/>
    <w:tmpl w:val="581E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5247B"/>
    <w:multiLevelType w:val="hybridMultilevel"/>
    <w:tmpl w:val="18F85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54E35"/>
    <w:multiLevelType w:val="hybridMultilevel"/>
    <w:tmpl w:val="11DEF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2204A"/>
    <w:multiLevelType w:val="hybridMultilevel"/>
    <w:tmpl w:val="E2BE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14180"/>
    <w:multiLevelType w:val="hybridMultilevel"/>
    <w:tmpl w:val="2E0E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CC"/>
    <w:rsid w:val="00026991"/>
    <w:rsid w:val="003A53FF"/>
    <w:rsid w:val="003B74E8"/>
    <w:rsid w:val="004E5959"/>
    <w:rsid w:val="00651192"/>
    <w:rsid w:val="00DE3494"/>
    <w:rsid w:val="00DF0DF9"/>
    <w:rsid w:val="00E774F2"/>
    <w:rsid w:val="00F64DCC"/>
    <w:rsid w:val="00F7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9A222-198C-4480-AB33-2E27015A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DCC"/>
    <w:pPr>
      <w:ind w:left="720"/>
      <w:contextualSpacing/>
    </w:pPr>
  </w:style>
  <w:style w:type="paragraph" w:styleId="BalloonText">
    <w:name w:val="Balloon Text"/>
    <w:basedOn w:val="Normal"/>
    <w:link w:val="BalloonTextChar"/>
    <w:uiPriority w:val="99"/>
    <w:semiHidden/>
    <w:unhideWhenUsed/>
    <w:rsid w:val="003A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Ergle, Angela</cp:lastModifiedBy>
  <cp:revision>2</cp:revision>
  <dcterms:created xsi:type="dcterms:W3CDTF">2015-09-22T12:58:00Z</dcterms:created>
  <dcterms:modified xsi:type="dcterms:W3CDTF">2015-09-22T12:58:00Z</dcterms:modified>
</cp:coreProperties>
</file>